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</w:rPr>
      </w:pPr>
      <w:r w:rsidRPr="00B2302B">
        <w:rPr>
          <w:rFonts w:asciiTheme="minorHAnsi" w:hAnsiTheme="minorHAnsi" w:cs="Arial"/>
          <w:b/>
        </w:rPr>
        <w:t>ESCUELA INDUSTRIAL SUPERIOR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</w:rPr>
      </w:pPr>
      <w:r w:rsidRPr="00B2302B">
        <w:rPr>
          <w:rFonts w:asciiTheme="minorHAnsi" w:hAnsiTheme="minorHAnsi" w:cs="Arial"/>
          <w:b/>
        </w:rPr>
        <w:t>ÁREA DE CIENCIAS SOCIALES / CICLO BÁSICO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</w:rPr>
      </w:pPr>
      <w:r w:rsidRPr="00B2302B">
        <w:rPr>
          <w:rFonts w:asciiTheme="minorHAnsi" w:hAnsiTheme="minorHAnsi" w:cs="Arial"/>
          <w:b/>
        </w:rPr>
        <w:t>FORMACIÓN CIUDADANA I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</w:rPr>
      </w:pP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  <w:b/>
          <w:u w:val="single"/>
        </w:rPr>
      </w:pPr>
      <w:r w:rsidRPr="00B2302B">
        <w:rPr>
          <w:rFonts w:asciiTheme="minorHAnsi" w:hAnsiTheme="minorHAnsi" w:cs="Arial"/>
          <w:b/>
          <w:u w:val="single"/>
        </w:rPr>
        <w:t>CONTENIDOS CONCEPTUALES</w:t>
      </w:r>
    </w:p>
    <w:p w:rsidR="00B2302B" w:rsidRPr="00B2302B" w:rsidRDefault="00B2302B" w:rsidP="00B2302B">
      <w:pPr>
        <w:pStyle w:val="Sinespaciado"/>
        <w:spacing w:line="360" w:lineRule="auto"/>
        <w:jc w:val="center"/>
        <w:rPr>
          <w:rFonts w:asciiTheme="minorHAnsi" w:hAnsiTheme="minorHAnsi" w:cs="Arial"/>
          <w:b/>
          <w:u w:val="single"/>
        </w:rPr>
      </w:pPr>
      <w:r w:rsidRPr="00B2302B">
        <w:rPr>
          <w:rFonts w:asciiTheme="minorHAnsi" w:hAnsiTheme="minorHAnsi" w:cs="Arial"/>
          <w:b/>
          <w:u w:val="single"/>
        </w:rPr>
        <w:t>Eje</w:t>
      </w:r>
    </w:p>
    <w:p w:rsidR="00B2302B" w:rsidRPr="00B2302B" w:rsidRDefault="00B2302B" w:rsidP="00B2302B">
      <w:pPr>
        <w:pStyle w:val="Sinespaciado"/>
        <w:spacing w:line="360" w:lineRule="auto"/>
        <w:jc w:val="center"/>
        <w:rPr>
          <w:rFonts w:asciiTheme="minorHAnsi" w:hAnsiTheme="minorHAnsi" w:cs="Arial"/>
          <w:b/>
          <w:i/>
          <w:u w:val="single"/>
        </w:rPr>
      </w:pPr>
      <w:r w:rsidRPr="00B2302B">
        <w:rPr>
          <w:rFonts w:asciiTheme="minorHAnsi" w:hAnsiTheme="minorHAnsi" w:cs="Arial"/>
          <w:b/>
          <w:i/>
          <w:u w:val="single"/>
        </w:rPr>
        <w:t>El hombre y la convivencia social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  <w:b/>
          <w:u w:val="single"/>
        </w:rPr>
      </w:pP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  <w:b/>
          <w:u w:val="single"/>
        </w:rPr>
      </w:pPr>
      <w:r w:rsidRPr="00B2302B">
        <w:rPr>
          <w:rFonts w:asciiTheme="minorHAnsi" w:hAnsiTheme="minorHAnsi" w:cs="Arial"/>
          <w:b/>
          <w:u w:val="single"/>
        </w:rPr>
        <w:t>I) EL HOMBRE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Similitudes y diferencias con los seres vivos.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Singularidad del hombre: ser racional y libre.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Aspectos de la racionalidad humana: intelectivo, afectivo, volitivo.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La Sexualidad como parte de la condición humana: aspectos psicológicos, sociales, afectivos y éticos. Importancia en el bienestar de la persona. Concepto de Educación Sexual Integral (ESI)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Fundamentos de la dignidad humana. La igualdad en la diferencia.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Las expectativas sociales y culturales acerca de lo femenino y lo masculino y su repercusión en lo emocional, en la construcción de la identidad y la autoestima. Diferencia de sexos y diferencias de género.  Incidencia en el acceso a la igualdad de oportunidades.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  <w:b/>
          <w:u w:val="single"/>
        </w:rPr>
      </w:pP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  <w:b/>
          <w:u w:val="single"/>
        </w:rPr>
      </w:pPr>
      <w:r w:rsidRPr="00B2302B">
        <w:rPr>
          <w:rFonts w:asciiTheme="minorHAnsi" w:hAnsiTheme="minorHAnsi" w:cs="Arial"/>
          <w:b/>
          <w:u w:val="single"/>
        </w:rPr>
        <w:t>II) EL HOMBRE COMO SER SOCIAL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Del ser biológico al ser cultural: crecer como personas en una sociedad. Diferentes ámbitos de socialización.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Conceptualización de la cultura, la filosofía y los valores.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La familia en perspectiva histórica: el modelo tradicional, los estereotipos masculinos y femeninos. Crisis y cambios en la organización familiar contemporánea.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La escuela, los grupos y los medios de comunicación como instrumentos de socialización.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Los adolescentes en el mundo contemporáneo: cultura y valores.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Distinción entre las relaciones de amistad y de pareja. Formas que asumen estas relaciones en distintos momentos de la vida de las personas, especialmente en la adolescencia y la juventud.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Valoración y respeto por el pudor y la intimidad propia y la de los otros/as.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Emociones y sentimientos presentes en las relaciones humanas en relación a la sexualidad. Expresión y manejo de sentimientos y emociones.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lastRenderedPageBreak/>
        <w:t>- La sexualidad humana vinculada a la afectividad y los diferentes sistemas de valores y creencias. El encuentro con el otro/a, el amor como apertura hacia el otro/a, el cuidado mutuo en las relaciones afectivas.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  <w:b/>
          <w:u w:val="single"/>
        </w:rPr>
      </w:pPr>
      <w:r w:rsidRPr="00B2302B">
        <w:rPr>
          <w:rFonts w:asciiTheme="minorHAnsi" w:hAnsiTheme="minorHAnsi" w:cs="Arial"/>
          <w:b/>
          <w:u w:val="single"/>
        </w:rPr>
        <w:t>III) ORGANIZACIÓN DE LA CONVIVENCIA SOCIAL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Función de las normas y costumbres. Las normas sociales, éticas  y jurídicas. Reglamento General de la EIS y normativa vigente.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Democracia y representación: orígenes, concepto. La democracia en el aula y la escuela: convivencia, elección del Delegado, Centro de Estudiantes.</w:t>
      </w:r>
    </w:p>
    <w:p w:rsidR="00B2302B" w:rsidRPr="00B2302B" w:rsidRDefault="00B2302B" w:rsidP="00B2302B">
      <w:pPr>
        <w:pStyle w:val="Sinespaciado"/>
        <w:spacing w:line="360" w:lineRule="aut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Superación de situaciones cotidianas en el aula y la escuela que reflejan prejuicios y discriminación de varones y/o mujeres y deterioran las relaciones personales.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  <w:r w:rsidRPr="00B2302B">
        <w:rPr>
          <w:rFonts w:asciiTheme="minorHAnsi" w:hAnsiTheme="minorHAnsi" w:cs="Arial"/>
          <w:b/>
          <w:u w:val="single"/>
        </w:rPr>
        <w:t>Contenidos mínimos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  <w:r w:rsidRPr="00B2302B">
        <w:rPr>
          <w:rFonts w:asciiTheme="minorHAnsi" w:hAnsiTheme="minorHAnsi" w:cs="Arial"/>
          <w:b/>
          <w:u w:val="single"/>
        </w:rPr>
        <w:t>I) El hombre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Singularidad del hombre: ser racional y libre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Sexualidad humana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Fundamentos de la dignidad del hombre.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Construcción de la identidad y la autoestima.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  <w:r w:rsidRPr="00B2302B">
        <w:rPr>
          <w:rFonts w:asciiTheme="minorHAnsi" w:hAnsiTheme="minorHAnsi" w:cs="Arial"/>
          <w:b/>
          <w:u w:val="single"/>
        </w:rPr>
        <w:t>II) El hombre como ser social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Proceso de socialización.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Cultura, Filosofía, Valores.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La familia tradicional en perspectiva histórica y en el presente.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Estereotipos del hombre y la mujer.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Socialización  a través de la escuela, los grupos y los medios de comunicación.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Adolescentes y mundo contemporáneo. Relaciones de amistad y de pareja.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Respeto por el pudor y la intimidad.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La sexualidad vinculada a la afectividad y los valores.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</w:p>
    <w:p w:rsidR="00B2302B" w:rsidRPr="00B2302B" w:rsidRDefault="00B2302B" w:rsidP="00B2302B">
      <w:pPr>
        <w:pStyle w:val="Sinespaciado"/>
        <w:rPr>
          <w:rFonts w:asciiTheme="minorHAnsi" w:hAnsiTheme="minorHAnsi" w:cs="Arial"/>
          <w:b/>
          <w:u w:val="single"/>
        </w:rPr>
      </w:pPr>
      <w:r w:rsidRPr="00B2302B">
        <w:rPr>
          <w:rFonts w:asciiTheme="minorHAnsi" w:hAnsiTheme="minorHAnsi" w:cs="Arial"/>
          <w:b/>
          <w:u w:val="single"/>
        </w:rPr>
        <w:t>III) Organización de la convivencia social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Normas y costumbres.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La normativa vigente en la EIS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Democracia y representación en al ámbito escolar.</w:t>
      </w:r>
    </w:p>
    <w:p w:rsidR="00B2302B" w:rsidRPr="00B2302B" w:rsidRDefault="00B2302B" w:rsidP="00B2302B">
      <w:pPr>
        <w:pStyle w:val="Sinespaciado"/>
        <w:rPr>
          <w:rFonts w:asciiTheme="minorHAnsi" w:hAnsiTheme="minorHAnsi" w:cs="Arial"/>
        </w:rPr>
      </w:pPr>
      <w:r w:rsidRPr="00B2302B">
        <w:rPr>
          <w:rFonts w:asciiTheme="minorHAnsi" w:hAnsiTheme="minorHAnsi" w:cs="Arial"/>
        </w:rPr>
        <w:t>- Prejuicios y discriminación en el aula y la escuela.</w:t>
      </w:r>
    </w:p>
    <w:p w:rsidR="001B5A91" w:rsidRPr="00B2302B" w:rsidRDefault="001B5A91"/>
    <w:sectPr w:rsidR="001B5A91" w:rsidRPr="00B2302B" w:rsidSect="001B5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02B"/>
    <w:rsid w:val="001B5A91"/>
    <w:rsid w:val="009F2A66"/>
    <w:rsid w:val="00A1549B"/>
    <w:rsid w:val="00B2302B"/>
    <w:rsid w:val="00FC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302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2</cp:revision>
  <dcterms:created xsi:type="dcterms:W3CDTF">2012-03-12T18:31:00Z</dcterms:created>
  <dcterms:modified xsi:type="dcterms:W3CDTF">2012-03-12T18:31:00Z</dcterms:modified>
</cp:coreProperties>
</file>