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DFE7" w14:textId="34DD7289" w:rsidR="00C31434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</w:pP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TP</w:t>
      </w:r>
      <w:r w:rsidR="00EF6162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1</w:t>
      </w:r>
      <w:r w:rsidR="00F32A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1a y b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  <w:t>: “</w:t>
      </w:r>
      <w:r w:rsidR="00F32A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LEYES DE AGRUPAMIENTO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  <w:t>”</w:t>
      </w:r>
    </w:p>
    <w:p w14:paraId="2E7FD221" w14:textId="77777777" w:rsidR="00F32A34" w:rsidRDefault="00F32A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</w:pPr>
    </w:p>
    <w:p w14:paraId="10350A47" w14:textId="65FFFF05" w:rsidR="00F32A34" w:rsidRPr="00D52868" w:rsidRDefault="00F32A34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52868">
        <w:rPr>
          <w:rFonts w:ascii="Times New Roman" w:eastAsia="Times New Roman" w:hAnsi="Times New Roman"/>
          <w:sz w:val="28"/>
          <w:szCs w:val="28"/>
          <w:lang w:val="es-MX" w:eastAsia="es-MX"/>
        </w:rPr>
        <w:t>Figuras geométricas simples</w:t>
      </w:r>
    </w:p>
    <w:p w14:paraId="5D509A61" w14:textId="3C4DD018" w:rsidR="00DA74EB" w:rsidRPr="00D52868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Sólidos simples</w:t>
      </w:r>
    </w:p>
    <w:p w14:paraId="783F6316" w14:textId="77777777" w:rsidR="00DA74EB" w:rsidRPr="00D52868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Perspectiva desorientada (2pf)</w:t>
      </w:r>
    </w:p>
    <w:p w14:paraId="1D3C6ED4" w14:textId="77777777" w:rsidR="00D52868" w:rsidRDefault="00DA74EB" w:rsidP="00D52868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Ubicar los </w:t>
      </w:r>
      <w:proofErr w:type="spellStart"/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p.f</w:t>
      </w:r>
      <w:proofErr w:type="spellEnd"/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. lejos de los modelos</w:t>
      </w:r>
    </w:p>
    <w:p w14:paraId="000F983B" w14:textId="03C52F97" w:rsidR="00DA74EB" w:rsidRPr="00D52868" w:rsidRDefault="00D52868" w:rsidP="00D52868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Pintar con distintas técnicas: lápiz color y/o grafito evidenciando el volumen en los sólidos, tramas en tinta, punteado, </w:t>
      </w:r>
      <w:proofErr w:type="spellStart"/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etc</w:t>
      </w:r>
      <w:proofErr w:type="spellEnd"/>
    </w:p>
    <w:p w14:paraId="43AE34C0" w14:textId="077F88DB" w:rsidR="00F32A34" w:rsidRPr="00D52868" w:rsidRDefault="00F32A34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Caligrafía técnica (M5 – m3,5)</w:t>
      </w:r>
    </w:p>
    <w:p w14:paraId="42B1E624" w14:textId="4FA615EA" w:rsidR="00F32A34" w:rsidRPr="00D52868" w:rsidRDefault="00F32A34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52868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Caligrafía y diagramación en tinta (microfibra o puntera) si poseen.</w:t>
      </w:r>
    </w:p>
    <w:p w14:paraId="31A3851B" w14:textId="78AD0617" w:rsidR="00F32A34" w:rsidRDefault="00F32A34" w:rsidP="00F32A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</w:p>
    <w:p w14:paraId="20CF92D9" w14:textId="77777777" w:rsidR="00F32A34" w:rsidRPr="00F32A34" w:rsidRDefault="00F32A34" w:rsidP="00F32A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</w:p>
    <w:p w14:paraId="08A3BB74" w14:textId="5AFD0FE5" w:rsidR="00F32A34" w:rsidRPr="00F32A34" w:rsidRDefault="00F32A34" w:rsidP="00F32A34">
      <w:pPr>
        <w:spacing w:after="0" w:line="216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es-MX" w:eastAsia="es-MX"/>
        </w:rPr>
      </w:pPr>
      <w:r w:rsidRPr="00F32A3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s-AR" w:eastAsia="es-MX"/>
        </w:rPr>
        <w:t>El tema</w:t>
      </w:r>
      <w:r w:rsidR="00D21C65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s-AR" w:eastAsia="es-MX"/>
        </w:rPr>
        <w:t>,</w:t>
      </w:r>
      <w:r w:rsidRPr="00F32A3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 diagramación y ejemplos son explicados en la clase virtual por </w:t>
      </w:r>
      <w:proofErr w:type="spellStart"/>
      <w:r w:rsidRPr="00F32A3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s-AR" w:eastAsia="es-MX"/>
        </w:rPr>
        <w:t>Webex</w:t>
      </w:r>
      <w:proofErr w:type="spellEnd"/>
      <w:r w:rsidR="00753E5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 y en drive compartido en los grupos de W.app.</w:t>
      </w:r>
    </w:p>
    <w:p w14:paraId="76919DD7" w14:textId="4B613AF0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6C1EF083" w14:textId="79FDBDEF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166C6CD8" w14:textId="7549FD4C" w:rsidR="00F32A34" w:rsidRPr="00F32A34" w:rsidRDefault="00F32A34" w:rsidP="00F32A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--------------------------------------------------------------------------------------</w:t>
      </w:r>
    </w:p>
    <w:p w14:paraId="6DFDE1AB" w14:textId="3FC75083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5C6880F0" w14:textId="30275EBD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716A538C" w14:textId="77777777" w:rsidR="00F32A34" w:rsidRPr="00DA74EB" w:rsidRDefault="00F32A34" w:rsidP="00F32A34">
      <w:pPr>
        <w:spacing w:after="0" w:line="216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es-MX" w:eastAsia="es-MX"/>
        </w:rPr>
      </w:pPr>
    </w:p>
    <w:p w14:paraId="07BE5311" w14:textId="77777777" w:rsidR="00C31434" w:rsidRPr="00DA74EB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16"/>
          <w:szCs w:val="16"/>
          <w:u w:val="single"/>
          <w:lang w:val="es-MX"/>
        </w:rPr>
      </w:pPr>
    </w:p>
    <w:p w14:paraId="3F186552" w14:textId="25F3D0BC" w:rsidR="00C31434" w:rsidRDefault="00C31434" w:rsidP="00C314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p w14:paraId="159B7CE3" w14:textId="77777777" w:rsidR="00C31434" w:rsidRPr="00C31434" w:rsidRDefault="00C31434" w:rsidP="00C314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</w:p>
    <w:p w14:paraId="334B1534" w14:textId="77777777" w:rsidR="00C31434" w:rsidRPr="00C31434" w:rsidRDefault="00C31434" w:rsidP="00C31434">
      <w:pPr>
        <w:jc w:val="center"/>
        <w:rPr>
          <w:sz w:val="36"/>
          <w:szCs w:val="36"/>
          <w:lang w:val="es-MX"/>
        </w:rPr>
      </w:pPr>
    </w:p>
    <w:sectPr w:rsidR="00C31434" w:rsidRPr="00C31434" w:rsidSect="003103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63B0" w14:textId="77777777" w:rsidR="00426AE3" w:rsidRDefault="00426AE3">
      <w:pPr>
        <w:spacing w:after="0" w:line="240" w:lineRule="auto"/>
      </w:pPr>
      <w:r>
        <w:separator/>
      </w:r>
    </w:p>
  </w:endnote>
  <w:endnote w:type="continuationSeparator" w:id="0">
    <w:p w14:paraId="2BBCC74B" w14:textId="77777777" w:rsidR="00426AE3" w:rsidRDefault="0042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14BE1" w14:textId="77777777" w:rsidR="00426AE3" w:rsidRDefault="00426AE3">
      <w:pPr>
        <w:spacing w:after="0" w:line="240" w:lineRule="auto"/>
      </w:pPr>
      <w:r>
        <w:separator/>
      </w:r>
    </w:p>
  </w:footnote>
  <w:footnote w:type="continuationSeparator" w:id="0">
    <w:p w14:paraId="2D41162A" w14:textId="77777777" w:rsidR="00426AE3" w:rsidRDefault="0042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41F"/>
    <w:multiLevelType w:val="hybridMultilevel"/>
    <w:tmpl w:val="44F48FA8"/>
    <w:lvl w:ilvl="0" w:tplc="B834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7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52550E"/>
    <w:multiLevelType w:val="hybridMultilevel"/>
    <w:tmpl w:val="8196EF74"/>
    <w:lvl w:ilvl="0" w:tplc="E320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68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0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E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171560"/>
    <w:multiLevelType w:val="hybridMultilevel"/>
    <w:tmpl w:val="6E682EAC"/>
    <w:lvl w:ilvl="0" w:tplc="D760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E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4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8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C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0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A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820F20"/>
    <w:multiLevelType w:val="hybridMultilevel"/>
    <w:tmpl w:val="C3D66A68"/>
    <w:lvl w:ilvl="0" w:tplc="6F7A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C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8D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404244"/>
    <w:multiLevelType w:val="hybridMultilevel"/>
    <w:tmpl w:val="E5989422"/>
    <w:lvl w:ilvl="0" w:tplc="6868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A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8FF7D6F"/>
    <w:multiLevelType w:val="hybridMultilevel"/>
    <w:tmpl w:val="DB68BC36"/>
    <w:lvl w:ilvl="0" w:tplc="E65E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8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2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11237E"/>
    <w:rsid w:val="00204FA0"/>
    <w:rsid w:val="003734CA"/>
    <w:rsid w:val="003816D1"/>
    <w:rsid w:val="004202DC"/>
    <w:rsid w:val="00426AE3"/>
    <w:rsid w:val="00465CE1"/>
    <w:rsid w:val="00570E4B"/>
    <w:rsid w:val="0068083C"/>
    <w:rsid w:val="00735D17"/>
    <w:rsid w:val="00753E54"/>
    <w:rsid w:val="0078482C"/>
    <w:rsid w:val="007E21EF"/>
    <w:rsid w:val="008B2EC0"/>
    <w:rsid w:val="0096762D"/>
    <w:rsid w:val="009F24E7"/>
    <w:rsid w:val="00AF0738"/>
    <w:rsid w:val="00B944C2"/>
    <w:rsid w:val="00C22F7A"/>
    <w:rsid w:val="00C31434"/>
    <w:rsid w:val="00CE667D"/>
    <w:rsid w:val="00D21C65"/>
    <w:rsid w:val="00D52868"/>
    <w:rsid w:val="00DA74EB"/>
    <w:rsid w:val="00DC6812"/>
    <w:rsid w:val="00DD281E"/>
    <w:rsid w:val="00EF6162"/>
    <w:rsid w:val="00F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MARIA ALICIA SER</cp:lastModifiedBy>
  <cp:revision>2</cp:revision>
  <dcterms:created xsi:type="dcterms:W3CDTF">2020-06-29T10:49:00Z</dcterms:created>
  <dcterms:modified xsi:type="dcterms:W3CDTF">2020-06-29T10:49:00Z</dcterms:modified>
</cp:coreProperties>
</file>